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855" w:rsidRPr="006F34E8" w:rsidRDefault="00595855" w:rsidP="00595855">
      <w:pPr>
        <w:spacing w:line="240" w:lineRule="atLeast"/>
        <w:rPr>
          <w:rFonts w:ascii="Calibri" w:hAnsi="Calibri" w:cs="Calibri"/>
          <w:b/>
          <w:noProof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t>07.02.2023</w:t>
      </w:r>
      <w:r w:rsidRPr="006F34E8">
        <w:rPr>
          <w:rFonts w:ascii="Calibri" w:hAnsi="Calibri" w:cs="Calibri"/>
          <w:b/>
          <w:noProof/>
          <w:sz w:val="32"/>
          <w:szCs w:val="32"/>
        </w:rPr>
        <w:t>., Zagreb</w:t>
      </w:r>
    </w:p>
    <w:p w:rsidR="00595855" w:rsidRPr="006F34E8" w:rsidRDefault="00595855" w:rsidP="00595855">
      <w:pPr>
        <w:pStyle w:val="Default"/>
        <w:spacing w:line="240" w:lineRule="atLeast"/>
        <w:rPr>
          <w:rFonts w:ascii="Calibri" w:hAnsi="Calibri" w:cs="Calibri"/>
          <w:b/>
          <w:sz w:val="32"/>
          <w:szCs w:val="32"/>
        </w:rPr>
      </w:pPr>
    </w:p>
    <w:p w:rsidR="00595855" w:rsidRPr="006F34E8" w:rsidRDefault="00595855" w:rsidP="00595855">
      <w:pPr>
        <w:spacing w:line="240" w:lineRule="atLeast"/>
        <w:jc w:val="both"/>
        <w:rPr>
          <w:rFonts w:ascii="Calibri" w:hAnsi="Calibri" w:cs="Calibri"/>
          <w:b/>
          <w:bCs/>
          <w:iCs/>
          <w:sz w:val="32"/>
          <w:szCs w:val="32"/>
        </w:rPr>
      </w:pPr>
      <w:r w:rsidRPr="006F34E8">
        <w:rPr>
          <w:rFonts w:ascii="Calibri" w:hAnsi="Calibri" w:cs="Calibri"/>
          <w:b/>
          <w:bCs/>
          <w:iCs/>
          <w:sz w:val="32"/>
          <w:szCs w:val="32"/>
        </w:rPr>
        <w:t>Svečano uručivanje ugovora za dodjelu posebnih sredstava za razvoj novih tehnologija i poslovnih procesa u cilju zapošljavanja i održavanja zaposlenosti u integrativnim i zaštitnim radionicama</w:t>
      </w:r>
      <w:r>
        <w:rPr>
          <w:rFonts w:ascii="Calibri" w:hAnsi="Calibri" w:cs="Calibri"/>
          <w:b/>
          <w:bCs/>
          <w:iCs/>
          <w:sz w:val="32"/>
          <w:szCs w:val="32"/>
        </w:rPr>
        <w:t xml:space="preserve"> za 2022. godinu</w:t>
      </w:r>
    </w:p>
    <w:p w:rsidR="00595855" w:rsidRDefault="00595855" w:rsidP="00595855">
      <w:pPr>
        <w:rPr>
          <w:rFonts w:ascii="Calibri" w:hAnsi="Calibri" w:cs="Calibri"/>
        </w:rPr>
      </w:pPr>
    </w:p>
    <w:p w:rsidR="00595855" w:rsidRDefault="00595855" w:rsidP="00595855">
      <w:pPr>
        <w:rPr>
          <w:rFonts w:ascii="Arial" w:hAnsi="Arial" w:cs="Arial"/>
          <w:color w:val="222222"/>
          <w:sz w:val="23"/>
          <w:szCs w:val="23"/>
        </w:rPr>
      </w:pPr>
      <w:r w:rsidRPr="009B0D69">
        <w:rPr>
          <w:rFonts w:ascii="Arial" w:hAnsi="Arial" w:cs="Arial"/>
          <w:color w:val="222222"/>
          <w:sz w:val="23"/>
          <w:szCs w:val="23"/>
        </w:rPr>
        <w:t>Ministar rada, mirovinskoga sustava, obitelji i socijalne politike Marin Piletić i Damira Benc, ravnateljica Zavoda za vještačenje, profesionalnu rehabilitaciju i zapošljavanje osoba s invaliditetom uručili su ugovore za dodjelu posebnih sredstava 25 poslodavaca koji zapošljavaju osobe s invaliditetom u posebnim uvjetima, u ukupnom iznosu od 89.544.881,07 HRK/11.884.648,09 EUR</w:t>
      </w:r>
      <w:r>
        <w:rPr>
          <w:rFonts w:ascii="Arial" w:hAnsi="Arial" w:cs="Arial"/>
          <w:color w:val="222222"/>
          <w:sz w:val="23"/>
          <w:szCs w:val="23"/>
        </w:rPr>
        <w:t>-a.</w:t>
      </w:r>
    </w:p>
    <w:p w:rsidR="00595855" w:rsidRDefault="00595855" w:rsidP="00595855">
      <w:pPr>
        <w:rPr>
          <w:rFonts w:ascii="Arial" w:hAnsi="Arial" w:cs="Arial"/>
          <w:color w:val="222222"/>
          <w:sz w:val="23"/>
          <w:szCs w:val="23"/>
        </w:rPr>
      </w:pPr>
    </w:p>
    <w:p w:rsidR="00595855" w:rsidRDefault="00595855" w:rsidP="00595855">
      <w:pPr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color w:val="222222"/>
          <w:sz w:val="23"/>
          <w:szCs w:val="23"/>
        </w:rPr>
        <w:t>Ugovorima su osigurana sredstva za 20 integrativnih radionica u vrijednosti 53.448.401,33 kn/</w:t>
      </w:r>
      <w:r w:rsidRPr="009B0D69">
        <w:rPr>
          <w:rFonts w:ascii="Arial" w:hAnsi="Arial" w:cs="Arial"/>
          <w:color w:val="222222"/>
          <w:sz w:val="23"/>
          <w:szCs w:val="23"/>
        </w:rPr>
        <w:t>.</w:t>
      </w:r>
      <w:r>
        <w:rPr>
          <w:rFonts w:ascii="Arial" w:hAnsi="Arial" w:cs="Arial"/>
          <w:color w:val="222222"/>
          <w:sz w:val="23"/>
          <w:szCs w:val="23"/>
        </w:rPr>
        <w:t>7093.821,93 €</w:t>
      </w:r>
      <w:r w:rsidRPr="009B0D69">
        <w:rPr>
          <w:rFonts w:ascii="Arial" w:hAnsi="Arial" w:cs="Arial"/>
          <w:color w:val="222222"/>
          <w:sz w:val="23"/>
          <w:szCs w:val="23"/>
        </w:rPr>
        <w:t xml:space="preserve">  te 5 zaštitnih radi</w:t>
      </w:r>
      <w:r>
        <w:rPr>
          <w:rFonts w:ascii="Arial" w:hAnsi="Arial" w:cs="Arial"/>
          <w:color w:val="222222"/>
          <w:sz w:val="23"/>
          <w:szCs w:val="23"/>
        </w:rPr>
        <w:t>onica u iznosu 36.096.479,74 kn /4.790.826,16 €</w:t>
      </w:r>
      <w:r w:rsidRPr="009B0D69">
        <w:rPr>
          <w:rFonts w:ascii="Arial" w:hAnsi="Arial" w:cs="Arial"/>
          <w:color w:val="222222"/>
          <w:sz w:val="23"/>
          <w:szCs w:val="23"/>
        </w:rPr>
        <w:t>.</w:t>
      </w:r>
    </w:p>
    <w:p w:rsidR="00595855" w:rsidRDefault="00595855" w:rsidP="00595855">
      <w:pPr>
        <w:rPr>
          <w:rFonts w:ascii="Arial" w:hAnsi="Arial" w:cs="Arial"/>
          <w:color w:val="222222"/>
          <w:sz w:val="23"/>
          <w:szCs w:val="23"/>
        </w:rPr>
      </w:pPr>
    </w:p>
    <w:p w:rsidR="00595855" w:rsidRDefault="00595855" w:rsidP="00595855">
      <w:pPr>
        <w:rPr>
          <w:rFonts w:ascii="Arial" w:hAnsi="Arial" w:cs="Arial"/>
          <w:color w:val="222222"/>
          <w:sz w:val="23"/>
          <w:szCs w:val="23"/>
        </w:rPr>
      </w:pPr>
      <w:r w:rsidRPr="009B0D69">
        <w:rPr>
          <w:rFonts w:ascii="Arial" w:hAnsi="Arial" w:cs="Arial"/>
          <w:color w:val="222222"/>
          <w:sz w:val="23"/>
          <w:szCs w:val="23"/>
        </w:rPr>
        <w:t>Posebna sredstva, namijenjena su poslodavcima koji su ugradili održivost u način rada, razmišljanja i razvoj djelatnosti. Premda se doima, kako su usmjerenost na socijalne ciljeve i generiranje društvenih vrijednosti teško mjerljivi i dohvatljivi čimbenici, posebice u usporedbi s generiranjem materijalnih vrijednosti komercijalnog poduzetništva Vaš uspjeh, odraz je promjene u percepciji sustava vrijednosti na tržištu rada“, izjavila je ravnateljica</w:t>
      </w:r>
      <w:r>
        <w:rPr>
          <w:rFonts w:ascii="Arial" w:hAnsi="Arial" w:cs="Arial"/>
          <w:color w:val="222222"/>
          <w:sz w:val="23"/>
          <w:szCs w:val="23"/>
        </w:rPr>
        <w:t xml:space="preserve"> Damira Benc.</w:t>
      </w:r>
    </w:p>
    <w:p w:rsidR="00595855" w:rsidRDefault="00595855" w:rsidP="00595855">
      <w:pPr>
        <w:rPr>
          <w:rFonts w:ascii="Arial" w:hAnsi="Arial" w:cs="Arial"/>
          <w:color w:val="222222"/>
          <w:sz w:val="23"/>
          <w:szCs w:val="23"/>
        </w:rPr>
      </w:pPr>
    </w:p>
    <w:p w:rsidR="00595855" w:rsidRDefault="00595855" w:rsidP="00595855">
      <w:pPr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color w:val="222222"/>
          <w:sz w:val="23"/>
          <w:szCs w:val="23"/>
        </w:rPr>
        <w:t xml:space="preserve">Zaštitna radionica Srednje strukovne škole dobila je 2.302.668,45 kn/305.616,62 €. </w:t>
      </w:r>
    </w:p>
    <w:p w:rsidR="00595855" w:rsidRDefault="00595855" w:rsidP="00595855">
      <w:pPr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color w:val="222222"/>
          <w:sz w:val="23"/>
          <w:szCs w:val="23"/>
        </w:rPr>
        <w:t>U ime Zaštitne radionice ugovor o bespovratnim sredstvima potpisao je ravnatelj Dražen Košćak.</w:t>
      </w:r>
    </w:p>
    <w:p w:rsidR="00595855" w:rsidRDefault="00595855" w:rsidP="00595855">
      <w:pPr>
        <w:rPr>
          <w:rFonts w:ascii="Arial" w:hAnsi="Arial" w:cs="Arial"/>
          <w:color w:val="222222"/>
          <w:sz w:val="23"/>
          <w:szCs w:val="23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  <w:bookmarkStart w:id="0" w:name="_GoBack"/>
      <w:r w:rsidRPr="009B0D69">
        <w:rPr>
          <w:rFonts w:ascii="Arial" w:hAnsi="Arial" w:cs="Arial"/>
          <w:i/>
          <w:iCs/>
          <w:noProof/>
          <w:color w:val="222222"/>
          <w:sz w:val="23"/>
          <w:szCs w:val="23"/>
          <w:shd w:val="clear" w:color="auto" w:fill="EBEBEB"/>
        </w:rPr>
        <w:drawing>
          <wp:inline distT="0" distB="0" distL="0" distR="0">
            <wp:extent cx="5356860" cy="3451860"/>
            <wp:effectExtent l="0" t="0" r="0" b="0"/>
            <wp:docPr id="5" name="Slika 5" descr="C:\Users\Sanja\AppData\Local\Temp\Rar$DIa80.40689\DSC0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AppData\Local\Temp\Rar$DIa80.40689\DSC007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  <w:r w:rsidRPr="009B0D69">
        <w:rPr>
          <w:rFonts w:ascii="Arial" w:hAnsi="Arial" w:cs="Arial"/>
          <w:i/>
          <w:iCs/>
          <w:noProof/>
          <w:color w:val="222222"/>
          <w:sz w:val="23"/>
          <w:szCs w:val="23"/>
          <w:shd w:val="clear" w:color="auto" w:fill="EBEBEB"/>
        </w:rPr>
        <w:drawing>
          <wp:inline distT="0" distB="0" distL="0" distR="0">
            <wp:extent cx="5425440" cy="3611880"/>
            <wp:effectExtent l="0" t="0" r="3810" b="7620"/>
            <wp:docPr id="4" name="Slika 4" descr="C:\Users\Sanja\AppData\Local\Temp\Rar$DIa80.36488\DSC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AppData\Local\Temp\Rar$DIa80.36488\DSC007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  <w:r w:rsidRPr="009B0D69">
        <w:rPr>
          <w:rFonts w:ascii="Arial" w:hAnsi="Arial" w:cs="Arial"/>
          <w:i/>
          <w:iCs/>
          <w:noProof/>
          <w:color w:val="222222"/>
          <w:sz w:val="23"/>
          <w:szCs w:val="23"/>
          <w:shd w:val="clear" w:color="auto" w:fill="EBEBEB"/>
        </w:rPr>
        <w:drawing>
          <wp:inline distT="0" distB="0" distL="0" distR="0">
            <wp:extent cx="5440680" cy="3619500"/>
            <wp:effectExtent l="0" t="0" r="7620" b="0"/>
            <wp:docPr id="3" name="Slika 3" descr="C:\Users\Sanja\AppData\Local\Temp\Rar$DIa80.46951\DSC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\AppData\Local\Temp\Rar$DIa80.46951\DSC00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  <w:r w:rsidRPr="009B0D69">
        <w:rPr>
          <w:rFonts w:ascii="Arial" w:hAnsi="Arial" w:cs="Arial"/>
          <w:i/>
          <w:iCs/>
          <w:noProof/>
          <w:color w:val="222222"/>
          <w:sz w:val="23"/>
          <w:szCs w:val="23"/>
          <w:shd w:val="clear" w:color="auto" w:fill="EBEBEB"/>
        </w:rPr>
        <w:drawing>
          <wp:inline distT="0" distB="0" distL="0" distR="0">
            <wp:extent cx="5356860" cy="2392680"/>
            <wp:effectExtent l="0" t="0" r="0" b="7620"/>
            <wp:docPr id="2" name="Slika 2" descr="C:\Users\Sanja\AppData\Local\Temp\Rar$DIa5584.18232\DSC0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\AppData\Local\Temp\Rar$DIa5584.18232\DSC00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  <w:r w:rsidRPr="009B0D69">
        <w:rPr>
          <w:rFonts w:ascii="Arial" w:hAnsi="Arial" w:cs="Arial"/>
          <w:i/>
          <w:iCs/>
          <w:noProof/>
          <w:color w:val="222222"/>
          <w:sz w:val="23"/>
          <w:szCs w:val="23"/>
          <w:shd w:val="clear" w:color="auto" w:fill="EBEBEB"/>
        </w:rPr>
        <w:drawing>
          <wp:inline distT="0" distB="0" distL="0" distR="0">
            <wp:extent cx="5410200" cy="3604260"/>
            <wp:effectExtent l="0" t="0" r="0" b="0"/>
            <wp:docPr id="1" name="Slika 1" descr="C:\Users\Sanja\AppData\Local\Temp\Rar$DIa5584.10386\DSC0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\AppData\Local\Temp\Rar$DIa5584.10386\DSC00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55" w:rsidRDefault="00595855" w:rsidP="00595855">
      <w:pPr>
        <w:rPr>
          <w:rFonts w:ascii="Arial" w:hAnsi="Arial" w:cs="Arial"/>
          <w:i/>
          <w:iCs/>
          <w:color w:val="222222"/>
          <w:sz w:val="23"/>
          <w:szCs w:val="23"/>
          <w:shd w:val="clear" w:color="auto" w:fill="EBEBEB"/>
        </w:rPr>
      </w:pPr>
    </w:p>
    <w:p w:rsidR="00510152" w:rsidRDefault="00510152"/>
    <w:sectPr w:rsidR="005101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855"/>
    <w:rsid w:val="00510152"/>
    <w:rsid w:val="0059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29C91"/>
  <w15:chartTrackingRefBased/>
  <w15:docId w15:val="{69F22358-E02B-4621-93B3-29D2762FE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8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rsid w:val="00595855"/>
    <w:pPr>
      <w:spacing w:before="100" w:after="300"/>
    </w:pPr>
    <w:rPr>
      <w:lang w:val="en-US" w:eastAsia="en-US"/>
    </w:rPr>
  </w:style>
  <w:style w:type="paragraph" w:customStyle="1" w:styleId="Default">
    <w:name w:val="Default"/>
    <w:rsid w:val="005958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character" w:styleId="Istaknuto">
    <w:name w:val="Emphasis"/>
    <w:uiPriority w:val="20"/>
    <w:qFormat/>
    <w:rsid w:val="005958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2023-02-08T12:19:00Z</dcterms:created>
  <dcterms:modified xsi:type="dcterms:W3CDTF">2023-02-08T12:24:00Z</dcterms:modified>
</cp:coreProperties>
</file>